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5585"/>
        <w:gridCol w:w="990"/>
        <w:gridCol w:w="353"/>
        <w:gridCol w:w="674"/>
        <w:gridCol w:w="4044"/>
      </w:tblGrid>
      <w:tr w:rsidR="00ED41E3" w:rsidRPr="0009158B" w:rsidTr="00ED41E3">
        <w:trPr>
          <w:jc w:val="center"/>
        </w:trPr>
        <w:tc>
          <w:tcPr>
            <w:tcW w:w="5585" w:type="dxa"/>
            <w:shd w:val="clear" w:color="auto" w:fill="auto"/>
          </w:tcPr>
          <w:p w:rsidR="00ED41E3" w:rsidRPr="00E6645E" w:rsidRDefault="00631665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4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2"/>
            <w:vMerge w:val="restart"/>
            <w:shd w:val="clear" w:color="auto" w:fill="auto"/>
            <w:vAlign w:val="center"/>
          </w:tcPr>
          <w:p w:rsidR="00ED41E3" w:rsidRPr="00E6645E" w:rsidRDefault="00631665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4095750" cy="2524125"/>
                  <wp:effectExtent l="0" t="0" r="0" b="9525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064050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8D46EA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Z</w:t>
            </w:r>
            <w:r w:rsidR="00240C88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A</w:t>
            </w:r>
            <w:r w:rsidR="008D46EA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KONSKO UREĐENJE SADRŽINE UGOVORA O OSIGURANJU</w:t>
            </w:r>
            <w:r w:rsidR="00CD681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0059AA" w:rsidP="00753325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  <w:t>28</w:t>
            </w:r>
            <w:r w:rsidR="009E362C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. 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>mart</w:t>
            </w:r>
            <w:r w:rsidR="00D2615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753325">
              <w:rPr>
                <w:rFonts w:ascii="Calibri" w:hAnsi="Calibri" w:cs="Calibri"/>
                <w:color w:val="1F497D"/>
                <w:sz w:val="30"/>
                <w:szCs w:val="30"/>
              </w:rPr>
              <w:t>9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B01439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B01439">
              <w:rPr>
                <w:rFonts w:ascii="Calibri" w:hAnsi="Calibri" w:cs="Calibri"/>
                <w:color w:val="1F497D"/>
                <w:sz w:val="30"/>
                <w:szCs w:val="30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247F23">
              <w:rPr>
                <w:rFonts w:ascii="Calibri" w:hAnsi="Calibri" w:cs="Calibri"/>
                <w:color w:val="1F497D"/>
                <w:sz w:val="30"/>
                <w:szCs w:val="30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764619" w:rsidTr="00ED41E3">
        <w:trPr>
          <w:trHeight w:val="964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Default="00C12D23" w:rsidP="009C0D5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</w:t>
            </w:r>
            <w:r w:rsidR="00D26155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rivredna komora Srbije</w:t>
            </w:r>
          </w:p>
          <w:p w:rsidR="008C377F" w:rsidRPr="0009158B" w:rsidRDefault="00221624" w:rsidP="00221624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Terazije 23</w:t>
            </w:r>
            <w:r w:rsidR="00537A7A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,</w:t>
            </w:r>
            <w:r w:rsidR="00C27298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II</w:t>
            </w:r>
            <w:r w:rsidR="00C27298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 sprat,</w:t>
            </w:r>
            <w:r w:rsidR="003B1F1C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velika sala</w:t>
            </w:r>
            <w:bookmarkStart w:id="0" w:name="_GoBack"/>
            <w:bookmarkEnd w:id="0"/>
          </w:p>
        </w:tc>
      </w:tr>
      <w:tr w:rsidR="00ED41E3" w:rsidRPr="00764619" w:rsidTr="00ED41E3">
        <w:trPr>
          <w:trHeight w:val="495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764619" w:rsidTr="00ED41E3">
        <w:trPr>
          <w:trHeight w:val="397"/>
          <w:jc w:val="center"/>
        </w:trPr>
        <w:tc>
          <w:tcPr>
            <w:tcW w:w="6575" w:type="dxa"/>
            <w:gridSpan w:val="2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764619" w:rsidTr="009F340C">
        <w:trPr>
          <w:trHeight w:val="284"/>
          <w:jc w:val="center"/>
        </w:trPr>
        <w:tc>
          <w:tcPr>
            <w:tcW w:w="6575" w:type="dxa"/>
            <w:gridSpan w:val="2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2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140FD" w:rsidRDefault="005F4EE6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FD25E6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Razgraničenje potrošačkih i komercijalnih osiguranja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</w:p>
          <w:p w:rsidR="003657BF" w:rsidRDefault="004140F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3657BF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Metod zakonskog regulisanja </w:t>
            </w:r>
          </w:p>
          <w:p w:rsidR="002A2353" w:rsidRDefault="003657BF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63024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Ključni elementi zakonskog uređenja sadržine ugovora o osiguranju </w:t>
            </w:r>
          </w:p>
          <w:p w:rsidR="00B75498" w:rsidRDefault="00B75498" w:rsidP="00B75498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Pismena forma </w:t>
            </w:r>
          </w:p>
          <w:p w:rsidR="00B75498" w:rsidRDefault="00B75498" w:rsidP="00B75498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Zaključenje ugovora pozivom na opšte uslove osiguranja</w:t>
            </w:r>
          </w:p>
          <w:p w:rsidR="00143A57" w:rsidRPr="000D3B77" w:rsidRDefault="003D52DB" w:rsidP="000D3B77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143A5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Sadržaj polise osiguranja i lista pokrića</w:t>
            </w:r>
          </w:p>
          <w:p w:rsidR="003928FA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D3B7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Zaštita potrošača u vezi sa regulisanjem ugovornih obaveza </w:t>
            </w:r>
          </w:p>
          <w:p w:rsidR="000D3B77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D3B7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Prijavljivanje okolnosti od značaja za ocenu rizika</w:t>
            </w:r>
          </w:p>
          <w:p w:rsidR="00806737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80673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Pravne posledice neplaćanja premije osiguranja </w:t>
            </w:r>
          </w:p>
          <w:p w:rsidR="00F71652" w:rsidRDefault="00806737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4E267E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Zaštita osiguranika u vezi sa smanjenjem i povećanjem rizika</w:t>
            </w:r>
          </w:p>
          <w:p w:rsidR="00D14025" w:rsidRDefault="00D14025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74EF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Prava osiguranika u vezi sa nastankom osiguranog slučaja</w:t>
            </w:r>
          </w:p>
          <w:p w:rsidR="00BA2D9D" w:rsidRDefault="00F71652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D52D9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Trajanje osiguranja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Višegodišnja osiguranja 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Obaveze osiguravača kod prećutnog produženja ugovora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91637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Zastarelost i pravo osiguranja </w:t>
            </w:r>
          </w:p>
          <w:p w:rsidR="00D87688" w:rsidRPr="00D52D95" w:rsidRDefault="00D87688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A7E2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Posledice otvaranja stečajnog postupka na ugovor o osiguranju</w:t>
            </w:r>
          </w:p>
          <w:p w:rsidR="00E62D65" w:rsidRDefault="00BA2D9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E62D6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Ugovori zaključeni između odsutnih lica </w:t>
            </w:r>
          </w:p>
          <w:p w:rsidR="00CD6A7F" w:rsidRDefault="00CD6A7F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Jednostrani odustan</w:t>
            </w:r>
            <w:r w:rsidR="00671808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a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k od ugovora</w:t>
            </w:r>
          </w:p>
          <w:p w:rsidR="003928FA" w:rsidRDefault="00BA2D9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E62D6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8E7A5F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Kako unaprediti stepen zaštite potrošača usluga osiguranja?</w:t>
            </w:r>
          </w:p>
          <w:p w:rsidR="00F71652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F7165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421F4C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O</w:t>
            </w:r>
            <w:r w:rsidR="00F7165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siguranja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 Srbiji u savremenim okolnostima</w:t>
            </w:r>
          </w:p>
          <w:p w:rsidR="003928FA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Tekuće stanje</w:t>
            </w:r>
          </w:p>
          <w:p w:rsidR="00F71652" w:rsidRDefault="003928FA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Razvojni izgledi</w:t>
            </w:r>
          </w:p>
          <w:p w:rsidR="002A2353" w:rsidRPr="0009158B" w:rsidRDefault="00F71652" w:rsidP="009E362C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Zaključak i diskusija</w:t>
            </w: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9F5C25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v-SE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BB5DA4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BB5DA4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Nataša Petrović Tomić</w:t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2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764619" w:rsidTr="009F340C">
        <w:trPr>
          <w:trHeight w:val="1038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764619" w:rsidTr="002A2353">
        <w:trPr>
          <w:trHeight w:val="284"/>
          <w:jc w:val="center"/>
        </w:trPr>
        <w:tc>
          <w:tcPr>
            <w:tcW w:w="11646" w:type="dxa"/>
            <w:gridSpan w:val="5"/>
            <w:shd w:val="clear" w:color="auto" w:fill="auto"/>
          </w:tcPr>
          <w:p w:rsidR="00F30B84" w:rsidRPr="009F5C25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764619" w:rsidTr="009F340C">
        <w:trPr>
          <w:jc w:val="center"/>
        </w:trPr>
        <w:tc>
          <w:tcPr>
            <w:tcW w:w="6928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9F5C25" w:rsidRDefault="009E362C" w:rsidP="009E362C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70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764619" w:rsidTr="00ED41E3">
        <w:trPr>
          <w:trHeight w:val="851"/>
          <w:jc w:val="center"/>
        </w:trPr>
        <w:tc>
          <w:tcPr>
            <w:tcW w:w="11646" w:type="dxa"/>
            <w:gridSpan w:val="5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 w:rsidR="00C12D23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9F5C25" w:rsidRDefault="00ED41E3" w:rsidP="00C12D2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3300 949, </w:t>
            </w:r>
            <w:r w:rsidR="00C12D23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41 49 630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 w:rsidR="009E362C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931281" w:rsidP="00C27298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3CD6" w:rsidRDefault="009E3CD6">
      <w:r>
        <w:separator/>
      </w:r>
    </w:p>
  </w:endnote>
  <w:endnote w:type="continuationSeparator" w:id="0">
    <w:p w:rsidR="009E3CD6" w:rsidRDefault="009E3C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3CD6" w:rsidRDefault="009E3CD6">
      <w:r>
        <w:separator/>
      </w:r>
    </w:p>
  </w:footnote>
  <w:footnote w:type="continuationSeparator" w:id="0">
    <w:p w:rsidR="009E3CD6" w:rsidRDefault="009E3C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059AA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024"/>
    <w:rsid w:val="000634E3"/>
    <w:rsid w:val="00064050"/>
    <w:rsid w:val="000645D0"/>
    <w:rsid w:val="000655F7"/>
    <w:rsid w:val="00073C60"/>
    <w:rsid w:val="00074EF7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3B77"/>
    <w:rsid w:val="000D6352"/>
    <w:rsid w:val="000E20A4"/>
    <w:rsid w:val="00106EB2"/>
    <w:rsid w:val="001102A1"/>
    <w:rsid w:val="001126C3"/>
    <w:rsid w:val="00114D5A"/>
    <w:rsid w:val="00123A14"/>
    <w:rsid w:val="00123E70"/>
    <w:rsid w:val="00124803"/>
    <w:rsid w:val="00125827"/>
    <w:rsid w:val="001375C1"/>
    <w:rsid w:val="00143A57"/>
    <w:rsid w:val="00150DA9"/>
    <w:rsid w:val="00155EB4"/>
    <w:rsid w:val="00166B90"/>
    <w:rsid w:val="0017637A"/>
    <w:rsid w:val="00192098"/>
    <w:rsid w:val="00193A6D"/>
    <w:rsid w:val="00197468"/>
    <w:rsid w:val="001A132C"/>
    <w:rsid w:val="001A3DD3"/>
    <w:rsid w:val="001B4B77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1624"/>
    <w:rsid w:val="002264D2"/>
    <w:rsid w:val="002264D4"/>
    <w:rsid w:val="002267BD"/>
    <w:rsid w:val="00227E54"/>
    <w:rsid w:val="00230170"/>
    <w:rsid w:val="00233931"/>
    <w:rsid w:val="002355DC"/>
    <w:rsid w:val="00235851"/>
    <w:rsid w:val="00240C88"/>
    <w:rsid w:val="0024284C"/>
    <w:rsid w:val="00247F23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2ED9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657BF"/>
    <w:rsid w:val="00370A5A"/>
    <w:rsid w:val="00370DEF"/>
    <w:rsid w:val="00376D06"/>
    <w:rsid w:val="00391D06"/>
    <w:rsid w:val="003928FA"/>
    <w:rsid w:val="003A77F9"/>
    <w:rsid w:val="003B1F1C"/>
    <w:rsid w:val="003B5811"/>
    <w:rsid w:val="003C30EE"/>
    <w:rsid w:val="003C5BE0"/>
    <w:rsid w:val="003D52DB"/>
    <w:rsid w:val="003D68E4"/>
    <w:rsid w:val="003D6E2A"/>
    <w:rsid w:val="003E742F"/>
    <w:rsid w:val="003F2EDD"/>
    <w:rsid w:val="003F6C4B"/>
    <w:rsid w:val="004112C6"/>
    <w:rsid w:val="004140E8"/>
    <w:rsid w:val="004140FD"/>
    <w:rsid w:val="00421F4C"/>
    <w:rsid w:val="004305DA"/>
    <w:rsid w:val="004307AC"/>
    <w:rsid w:val="00433B05"/>
    <w:rsid w:val="004354C2"/>
    <w:rsid w:val="00436BA8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67E"/>
    <w:rsid w:val="004E403F"/>
    <w:rsid w:val="004E496E"/>
    <w:rsid w:val="004E6127"/>
    <w:rsid w:val="004F0B7D"/>
    <w:rsid w:val="004F387B"/>
    <w:rsid w:val="004F46C0"/>
    <w:rsid w:val="004F672E"/>
    <w:rsid w:val="004F7FFA"/>
    <w:rsid w:val="005040EA"/>
    <w:rsid w:val="00506DE0"/>
    <w:rsid w:val="00510409"/>
    <w:rsid w:val="005120A5"/>
    <w:rsid w:val="005246B5"/>
    <w:rsid w:val="00525926"/>
    <w:rsid w:val="00526CCE"/>
    <w:rsid w:val="00533CA9"/>
    <w:rsid w:val="0053521A"/>
    <w:rsid w:val="00537A7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5540"/>
    <w:rsid w:val="0062470D"/>
    <w:rsid w:val="00631665"/>
    <w:rsid w:val="006373C9"/>
    <w:rsid w:val="0064327C"/>
    <w:rsid w:val="00671808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3325"/>
    <w:rsid w:val="00754E65"/>
    <w:rsid w:val="0075522F"/>
    <w:rsid w:val="007558F5"/>
    <w:rsid w:val="00761184"/>
    <w:rsid w:val="00764619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B5B01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06737"/>
    <w:rsid w:val="0081204C"/>
    <w:rsid w:val="008161FA"/>
    <w:rsid w:val="008167B8"/>
    <w:rsid w:val="008207E6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0082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D46EA"/>
    <w:rsid w:val="008E0332"/>
    <w:rsid w:val="008E2F58"/>
    <w:rsid w:val="008E7A5F"/>
    <w:rsid w:val="008F4A66"/>
    <w:rsid w:val="008F6C91"/>
    <w:rsid w:val="008F6DB0"/>
    <w:rsid w:val="0090123C"/>
    <w:rsid w:val="009042DD"/>
    <w:rsid w:val="00914C23"/>
    <w:rsid w:val="00916372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E362C"/>
    <w:rsid w:val="009E3CD6"/>
    <w:rsid w:val="009F163D"/>
    <w:rsid w:val="009F179C"/>
    <w:rsid w:val="009F340C"/>
    <w:rsid w:val="009F5C25"/>
    <w:rsid w:val="00A01A7B"/>
    <w:rsid w:val="00A034C5"/>
    <w:rsid w:val="00A056D7"/>
    <w:rsid w:val="00A12714"/>
    <w:rsid w:val="00A15EA3"/>
    <w:rsid w:val="00A232CE"/>
    <w:rsid w:val="00A23C19"/>
    <w:rsid w:val="00A36911"/>
    <w:rsid w:val="00A513FD"/>
    <w:rsid w:val="00A55966"/>
    <w:rsid w:val="00A6215E"/>
    <w:rsid w:val="00A658EA"/>
    <w:rsid w:val="00A678BF"/>
    <w:rsid w:val="00A7658F"/>
    <w:rsid w:val="00A769D5"/>
    <w:rsid w:val="00A8345B"/>
    <w:rsid w:val="00A92AF6"/>
    <w:rsid w:val="00AA08D0"/>
    <w:rsid w:val="00AA31FB"/>
    <w:rsid w:val="00AA7343"/>
    <w:rsid w:val="00AA7E25"/>
    <w:rsid w:val="00AB5D2D"/>
    <w:rsid w:val="00AC439F"/>
    <w:rsid w:val="00AC45B1"/>
    <w:rsid w:val="00AC5AA1"/>
    <w:rsid w:val="00AC725E"/>
    <w:rsid w:val="00AD081B"/>
    <w:rsid w:val="00AD48DE"/>
    <w:rsid w:val="00AD71F8"/>
    <w:rsid w:val="00AE2F25"/>
    <w:rsid w:val="00AE5F40"/>
    <w:rsid w:val="00AF4A52"/>
    <w:rsid w:val="00AF4AC8"/>
    <w:rsid w:val="00AF50F0"/>
    <w:rsid w:val="00B01439"/>
    <w:rsid w:val="00B02F7E"/>
    <w:rsid w:val="00B053F3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5498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D9D"/>
    <w:rsid w:val="00BA2F0B"/>
    <w:rsid w:val="00BA3CA9"/>
    <w:rsid w:val="00BA5985"/>
    <w:rsid w:val="00BA5F89"/>
    <w:rsid w:val="00BA6CB0"/>
    <w:rsid w:val="00BA78ED"/>
    <w:rsid w:val="00BB35D5"/>
    <w:rsid w:val="00BB5DA4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12D23"/>
    <w:rsid w:val="00C2392D"/>
    <w:rsid w:val="00C23E42"/>
    <w:rsid w:val="00C27036"/>
    <w:rsid w:val="00C27298"/>
    <w:rsid w:val="00C27B26"/>
    <w:rsid w:val="00C41C9F"/>
    <w:rsid w:val="00C546A5"/>
    <w:rsid w:val="00C56261"/>
    <w:rsid w:val="00C611C0"/>
    <w:rsid w:val="00C70ABE"/>
    <w:rsid w:val="00C75070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B7AC9"/>
    <w:rsid w:val="00CD1126"/>
    <w:rsid w:val="00CD5FE6"/>
    <w:rsid w:val="00CD6815"/>
    <w:rsid w:val="00CD6A7F"/>
    <w:rsid w:val="00CE3108"/>
    <w:rsid w:val="00CE6857"/>
    <w:rsid w:val="00CF1DDE"/>
    <w:rsid w:val="00CF42D9"/>
    <w:rsid w:val="00CF6B43"/>
    <w:rsid w:val="00D0497E"/>
    <w:rsid w:val="00D04C65"/>
    <w:rsid w:val="00D056DD"/>
    <w:rsid w:val="00D14025"/>
    <w:rsid w:val="00D141E2"/>
    <w:rsid w:val="00D1536D"/>
    <w:rsid w:val="00D17898"/>
    <w:rsid w:val="00D17E27"/>
    <w:rsid w:val="00D2394B"/>
    <w:rsid w:val="00D26155"/>
    <w:rsid w:val="00D26BFA"/>
    <w:rsid w:val="00D304FC"/>
    <w:rsid w:val="00D46FEB"/>
    <w:rsid w:val="00D5074A"/>
    <w:rsid w:val="00D52D95"/>
    <w:rsid w:val="00D546A9"/>
    <w:rsid w:val="00D56AEF"/>
    <w:rsid w:val="00D712A1"/>
    <w:rsid w:val="00D71887"/>
    <w:rsid w:val="00D7290F"/>
    <w:rsid w:val="00D735A0"/>
    <w:rsid w:val="00D75925"/>
    <w:rsid w:val="00D84032"/>
    <w:rsid w:val="00D861E3"/>
    <w:rsid w:val="00D87034"/>
    <w:rsid w:val="00D87688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492D"/>
    <w:rsid w:val="00E154E6"/>
    <w:rsid w:val="00E219DE"/>
    <w:rsid w:val="00E23818"/>
    <w:rsid w:val="00E24DE1"/>
    <w:rsid w:val="00E4054E"/>
    <w:rsid w:val="00E448F7"/>
    <w:rsid w:val="00E51BEE"/>
    <w:rsid w:val="00E62D65"/>
    <w:rsid w:val="00E64CFF"/>
    <w:rsid w:val="00E6645E"/>
    <w:rsid w:val="00E73B8C"/>
    <w:rsid w:val="00E81BDB"/>
    <w:rsid w:val="00E82465"/>
    <w:rsid w:val="00E82E32"/>
    <w:rsid w:val="00E8573B"/>
    <w:rsid w:val="00E86F66"/>
    <w:rsid w:val="00E872A7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FF2"/>
    <w:rsid w:val="00EE6236"/>
    <w:rsid w:val="00EE76C8"/>
    <w:rsid w:val="00F01583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1B0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25E6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F9C1176-227A-460A-976A-12731E2C1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0E0ED2-2B08-42AE-84FC-46E5C2E64F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2131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9</cp:revision>
  <cp:lastPrinted>2015-12-22T11:13:00Z</cp:lastPrinted>
  <dcterms:created xsi:type="dcterms:W3CDTF">2018-09-19T13:55:00Z</dcterms:created>
  <dcterms:modified xsi:type="dcterms:W3CDTF">2019-03-20T08:02:00Z</dcterms:modified>
</cp:coreProperties>
</file>